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6CE3" w14:textId="77777777" w:rsidR="00DF3229" w:rsidRDefault="00DF3229" w:rsidP="003B24CA">
      <w:pPr>
        <w:jc w:val="center"/>
        <w:rPr>
          <w:b/>
          <w:bCs/>
        </w:rPr>
      </w:pPr>
      <w:r>
        <w:rPr>
          <w:b/>
          <w:bCs/>
        </w:rPr>
        <w:t>The Pow of Inchaffray Drainage Commission</w:t>
      </w:r>
    </w:p>
    <w:p w14:paraId="156BD89A" w14:textId="30BDD6D5" w:rsidR="00DE4B29" w:rsidRPr="003B24CA" w:rsidRDefault="003B24CA" w:rsidP="003B24CA">
      <w:pPr>
        <w:jc w:val="center"/>
        <w:rPr>
          <w:b/>
          <w:bCs/>
        </w:rPr>
      </w:pPr>
      <w:r w:rsidRPr="003B24CA">
        <w:rPr>
          <w:b/>
          <w:bCs/>
        </w:rPr>
        <w:t xml:space="preserve">Minutes of </w:t>
      </w:r>
      <w:proofErr w:type="spellStart"/>
      <w:r w:rsidRPr="003B24CA">
        <w:rPr>
          <w:b/>
          <w:bCs/>
        </w:rPr>
        <w:t>Heritors</w:t>
      </w:r>
      <w:proofErr w:type="spellEnd"/>
      <w:r w:rsidRPr="003B24CA">
        <w:rPr>
          <w:b/>
          <w:bCs/>
        </w:rPr>
        <w:t xml:space="preserve"> Meeting</w:t>
      </w:r>
    </w:p>
    <w:p w14:paraId="5CC7B2EC" w14:textId="192A12B2" w:rsidR="003B24CA" w:rsidRPr="003B24CA" w:rsidRDefault="003B24CA" w:rsidP="003B24CA">
      <w:pPr>
        <w:jc w:val="center"/>
        <w:rPr>
          <w:b/>
          <w:bCs/>
        </w:rPr>
      </w:pPr>
      <w:r w:rsidRPr="003B24CA">
        <w:rPr>
          <w:b/>
          <w:bCs/>
        </w:rPr>
        <w:t>7pm - 1</w:t>
      </w:r>
      <w:r w:rsidRPr="003B24CA">
        <w:rPr>
          <w:b/>
          <w:bCs/>
          <w:vertAlign w:val="superscript"/>
        </w:rPr>
        <w:t>st</w:t>
      </w:r>
      <w:r w:rsidRPr="003B24CA">
        <w:rPr>
          <w:b/>
          <w:bCs/>
        </w:rPr>
        <w:t xml:space="preserve"> May 2025</w:t>
      </w:r>
    </w:p>
    <w:p w14:paraId="7F96773B" w14:textId="4B2C1558" w:rsidR="003B24CA" w:rsidRDefault="003B24CA" w:rsidP="003B24CA">
      <w:pPr>
        <w:jc w:val="center"/>
        <w:rPr>
          <w:b/>
          <w:bCs/>
        </w:rPr>
      </w:pPr>
      <w:proofErr w:type="spellStart"/>
      <w:r w:rsidRPr="003B24CA">
        <w:rPr>
          <w:b/>
          <w:bCs/>
        </w:rPr>
        <w:t>Abercairny</w:t>
      </w:r>
      <w:proofErr w:type="spellEnd"/>
      <w:r w:rsidRPr="003B24CA">
        <w:rPr>
          <w:b/>
          <w:bCs/>
        </w:rPr>
        <w:t xml:space="preserve"> Stables. </w:t>
      </w:r>
      <w:proofErr w:type="spellStart"/>
      <w:r w:rsidRPr="003B24CA">
        <w:rPr>
          <w:b/>
          <w:bCs/>
        </w:rPr>
        <w:t>Abercairny</w:t>
      </w:r>
      <w:proofErr w:type="spellEnd"/>
      <w:r w:rsidRPr="003B24CA">
        <w:rPr>
          <w:b/>
          <w:bCs/>
        </w:rPr>
        <w:t xml:space="preserve"> Estate</w:t>
      </w:r>
    </w:p>
    <w:p w14:paraId="6B9FD5D3" w14:textId="452A72F7" w:rsidR="003B24CA" w:rsidRPr="0008623B" w:rsidRDefault="003B24CA" w:rsidP="0008623B">
      <w:pPr>
        <w:pStyle w:val="ListParagraph"/>
        <w:numPr>
          <w:ilvl w:val="0"/>
          <w:numId w:val="1"/>
        </w:numPr>
        <w:jc w:val="both"/>
      </w:pPr>
      <w:r w:rsidRPr="0008623B">
        <w:rPr>
          <w:b/>
          <w:bCs/>
        </w:rPr>
        <w:t xml:space="preserve">Present: </w:t>
      </w:r>
      <w:r w:rsidRPr="0008623B">
        <w:t>G Buckingham (GB), K Emptage (KE), H Grierson (HG), J Guest (JG), A Mackenzie Smith (AM</w:t>
      </w:r>
      <w:r w:rsidR="008A265E">
        <w:t>S</w:t>
      </w:r>
      <w:r w:rsidRPr="0008623B">
        <w:t>), Mrs A Moray Parker (AMP), Mrs E Roberts (ER), Wing Commander G Roberts (GR)</w:t>
      </w:r>
    </w:p>
    <w:p w14:paraId="2C7C9A5D" w14:textId="15DDFE81" w:rsidR="003B24CA" w:rsidRDefault="003B24CA" w:rsidP="0008623B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In Attendance: </w:t>
      </w:r>
      <w:r w:rsidRPr="0008623B">
        <w:t>Hazel and Ia</w:t>
      </w:r>
      <w:r w:rsidR="0008623B">
        <w:t>n</w:t>
      </w:r>
      <w:r w:rsidRPr="0008623B">
        <w:t xml:space="preserve"> Roy (Cler</w:t>
      </w:r>
      <w:r w:rsidR="00453116">
        <w:t>k</w:t>
      </w:r>
      <w:r w:rsidRPr="0008623B">
        <w:t>s)</w:t>
      </w:r>
    </w:p>
    <w:p w14:paraId="4A2BD223" w14:textId="0BC0A463" w:rsidR="003B24CA" w:rsidRPr="0008623B" w:rsidRDefault="003B24CA" w:rsidP="0008623B">
      <w:pPr>
        <w:ind w:left="720"/>
        <w:jc w:val="both"/>
      </w:pPr>
      <w:r>
        <w:rPr>
          <w:b/>
          <w:bCs/>
        </w:rPr>
        <w:t>Apologies</w:t>
      </w:r>
      <w:r w:rsidRPr="0008623B">
        <w:t>: M Blackburn, Atalla Buretta, Mr &amp; Mrs Dove, J England, A Ha</w:t>
      </w:r>
      <w:r w:rsidR="00117DAC">
        <w:t>l</w:t>
      </w:r>
      <w:r w:rsidRPr="0008623B">
        <w:t>e, M Mair, R Simpson, H Watkins, K Watkins</w:t>
      </w:r>
    </w:p>
    <w:p w14:paraId="258DFF42" w14:textId="38777929" w:rsidR="00DF3229" w:rsidRPr="0008623B" w:rsidRDefault="00DF3229" w:rsidP="0008623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8623B">
        <w:rPr>
          <w:b/>
          <w:bCs/>
        </w:rPr>
        <w:t xml:space="preserve">Appointment of Chairman: </w:t>
      </w:r>
      <w:r>
        <w:t xml:space="preserve">It was unanimously agreed that HG be appointed as </w:t>
      </w:r>
      <w:r w:rsidR="002E3BA6">
        <w:t>C</w:t>
      </w:r>
      <w:r>
        <w:t>hairman for the meeting.</w:t>
      </w:r>
    </w:p>
    <w:p w14:paraId="3F5205EF" w14:textId="77777777" w:rsidR="0008623B" w:rsidRPr="0008623B" w:rsidRDefault="0008623B" w:rsidP="0008623B">
      <w:pPr>
        <w:pStyle w:val="ListParagraph"/>
        <w:jc w:val="both"/>
        <w:rPr>
          <w:b/>
          <w:bCs/>
        </w:rPr>
      </w:pPr>
    </w:p>
    <w:p w14:paraId="405D413C" w14:textId="272F7FF5" w:rsidR="00DF3229" w:rsidRDefault="00DF3229" w:rsidP="0008623B">
      <w:pPr>
        <w:pStyle w:val="ListParagraph"/>
        <w:numPr>
          <w:ilvl w:val="0"/>
          <w:numId w:val="1"/>
        </w:numPr>
        <w:jc w:val="both"/>
      </w:pPr>
      <w:r w:rsidRPr="0008623B">
        <w:rPr>
          <w:b/>
          <w:bCs/>
        </w:rPr>
        <w:t>Minutes of Last Meeting and Matters Arising</w:t>
      </w:r>
      <w:r>
        <w:t xml:space="preserve">: The minutes of the meeting of </w:t>
      </w:r>
      <w:proofErr w:type="spellStart"/>
      <w:r w:rsidR="0008623B">
        <w:t>Heritors</w:t>
      </w:r>
      <w:proofErr w:type="spellEnd"/>
      <w:r w:rsidR="0008623B">
        <w:t xml:space="preserve"> </w:t>
      </w:r>
      <w:r>
        <w:t>held on 28</w:t>
      </w:r>
      <w:r w:rsidRPr="0008623B">
        <w:rPr>
          <w:vertAlign w:val="superscript"/>
        </w:rPr>
        <w:t>th</w:t>
      </w:r>
      <w:r>
        <w:t xml:space="preserve"> November 2024, copies of which had been posted on the website</w:t>
      </w:r>
      <w:r w:rsidR="0008623B">
        <w:t>,</w:t>
      </w:r>
      <w:r>
        <w:t xml:space="preserve"> were unanimously approved. </w:t>
      </w:r>
      <w:r w:rsidR="0008623B">
        <w:t>T</w:t>
      </w:r>
      <w:r>
        <w:t>here were no matters arising not covered elsewhere on the agenda.</w:t>
      </w:r>
    </w:p>
    <w:p w14:paraId="52905EF7" w14:textId="77777777" w:rsidR="0008623B" w:rsidRDefault="0008623B" w:rsidP="0008623B">
      <w:pPr>
        <w:pStyle w:val="ListParagraph"/>
      </w:pPr>
    </w:p>
    <w:p w14:paraId="6647EEC1" w14:textId="60405FE5" w:rsidR="0008623B" w:rsidRDefault="0008623B" w:rsidP="0008623B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C</w:t>
      </w:r>
      <w:r w:rsidR="00DF3229" w:rsidRPr="0008623B">
        <w:rPr>
          <w:b/>
          <w:bCs/>
        </w:rPr>
        <w:t>ondition of the Pow</w:t>
      </w:r>
      <w:r w:rsidR="00DF3229">
        <w:t xml:space="preserve">: JG had walked and inspected </w:t>
      </w:r>
      <w:r>
        <w:t>T</w:t>
      </w:r>
      <w:r w:rsidR="00DF3229">
        <w:t xml:space="preserve">he </w:t>
      </w:r>
      <w:r>
        <w:t>P</w:t>
      </w:r>
      <w:r w:rsidR="00DF3229">
        <w:t>ow on 24</w:t>
      </w:r>
      <w:r w:rsidR="00DF3229" w:rsidRPr="0008623B">
        <w:rPr>
          <w:vertAlign w:val="superscript"/>
        </w:rPr>
        <w:t>th</w:t>
      </w:r>
      <w:r w:rsidR="00DF3229">
        <w:t xml:space="preserve"> April </w:t>
      </w:r>
      <w:r w:rsidR="002E3BA6">
        <w:t>2025,</w:t>
      </w:r>
      <w:r w:rsidR="00DF3229">
        <w:t xml:space="preserve"> and he had produced a report for the </w:t>
      </w:r>
      <w:r>
        <w:t>C</w:t>
      </w:r>
      <w:r w:rsidR="00DF3229">
        <w:t xml:space="preserve">ommissioners which will shortly be posted to the </w:t>
      </w:r>
      <w:r w:rsidR="00117DAC">
        <w:t>Pow</w:t>
      </w:r>
      <w:r w:rsidR="00DF3229">
        <w:t xml:space="preserve"> website. JG went through his report in detail advising that </w:t>
      </w:r>
      <w:r>
        <w:t xml:space="preserve">from </w:t>
      </w:r>
      <w:r w:rsidR="00DF3229">
        <w:t xml:space="preserve">this report he had spoken to Ian Ralston about the work to be performed in the coming season. </w:t>
      </w:r>
    </w:p>
    <w:p w14:paraId="709F5EDE" w14:textId="77777777" w:rsidR="0008623B" w:rsidRDefault="0008623B" w:rsidP="0008623B">
      <w:pPr>
        <w:pStyle w:val="ListParagraph"/>
      </w:pPr>
    </w:p>
    <w:p w14:paraId="6DDA867D" w14:textId="77777777" w:rsidR="0008623B" w:rsidRDefault="00DF3229" w:rsidP="0008623B">
      <w:pPr>
        <w:pStyle w:val="ListParagraph"/>
        <w:jc w:val="both"/>
      </w:pPr>
      <w:r>
        <w:t xml:space="preserve">This was substantial and involved </w:t>
      </w:r>
      <w:r w:rsidR="0008623B">
        <w:t xml:space="preserve">some catch </w:t>
      </w:r>
      <w:r>
        <w:t>up on work which could not be completed last year</w:t>
      </w:r>
      <w:r w:rsidR="0008623B">
        <w:t xml:space="preserve">. The draft budget </w:t>
      </w:r>
      <w:r>
        <w:t>amounted to a cost of</w:t>
      </w:r>
      <w:r w:rsidR="0008623B">
        <w:t xml:space="preserve"> </w:t>
      </w:r>
      <w:r>
        <w:t xml:space="preserve">£32,000. </w:t>
      </w:r>
    </w:p>
    <w:p w14:paraId="3964AF93" w14:textId="77777777" w:rsidR="0008623B" w:rsidRDefault="0008623B" w:rsidP="0008623B">
      <w:pPr>
        <w:pStyle w:val="ListParagraph"/>
        <w:jc w:val="both"/>
      </w:pPr>
    </w:p>
    <w:p w14:paraId="1ACFBB8B" w14:textId="77777777" w:rsidR="0008623B" w:rsidRDefault="00DF3229" w:rsidP="0008623B">
      <w:pPr>
        <w:pStyle w:val="ListParagraph"/>
        <w:jc w:val="both"/>
      </w:pPr>
      <w:r>
        <w:t xml:space="preserve">The work includes the cost of Beaver control which is becoming an increasingly challenging situation. </w:t>
      </w:r>
    </w:p>
    <w:p w14:paraId="6045381C" w14:textId="77777777" w:rsidR="0008623B" w:rsidRDefault="0008623B" w:rsidP="0008623B">
      <w:pPr>
        <w:pStyle w:val="ListParagraph"/>
        <w:jc w:val="both"/>
      </w:pPr>
    </w:p>
    <w:p w14:paraId="2AFE7E9D" w14:textId="0D1E47D7" w:rsidR="00B01536" w:rsidRDefault="00DF3229" w:rsidP="0008623B">
      <w:pPr>
        <w:pStyle w:val="ListParagraph"/>
        <w:jc w:val="both"/>
      </w:pPr>
      <w:r>
        <w:t>There was discussion</w:t>
      </w:r>
      <w:r w:rsidR="002E3BA6">
        <w:t>. Q</w:t>
      </w:r>
      <w:r>
        <w:t xml:space="preserve">uestions were </w:t>
      </w:r>
      <w:r w:rsidR="002E3BA6">
        <w:t>asked,</w:t>
      </w:r>
      <w:r w:rsidR="00B01536">
        <w:t xml:space="preserve"> </w:t>
      </w:r>
      <w:r w:rsidR="0008623B">
        <w:t xml:space="preserve">and discussion took place </w:t>
      </w:r>
      <w:r w:rsidR="00B01536">
        <w:t xml:space="preserve">particularly concerning trees adjacent to the </w:t>
      </w:r>
      <w:r w:rsidR="0008623B">
        <w:t>P</w:t>
      </w:r>
      <w:r w:rsidR="00B01536">
        <w:t xml:space="preserve">ow close </w:t>
      </w:r>
      <w:r w:rsidR="0008623B">
        <w:t xml:space="preserve">to the current </w:t>
      </w:r>
      <w:r w:rsidR="00B01536">
        <w:t>Beavers activity</w:t>
      </w:r>
      <w:r w:rsidR="0008623B">
        <w:t xml:space="preserve">. As </w:t>
      </w:r>
      <w:r w:rsidR="00B01536">
        <w:t xml:space="preserve">these trees are not within the area of jurisdiction covered by </w:t>
      </w:r>
      <w:r w:rsidR="0008623B">
        <w:t>T</w:t>
      </w:r>
      <w:r w:rsidR="00B01536">
        <w:t xml:space="preserve">he </w:t>
      </w:r>
      <w:r w:rsidR="0008623B">
        <w:t xml:space="preserve">Pow under the legislation, </w:t>
      </w:r>
      <w:r w:rsidR="00B01536">
        <w:t xml:space="preserve">the </w:t>
      </w:r>
      <w:r w:rsidR="0008623B">
        <w:t>C</w:t>
      </w:r>
      <w:r w:rsidR="00B01536">
        <w:t>ommission c</w:t>
      </w:r>
      <w:r w:rsidR="0008623B">
        <w:t xml:space="preserve">an </w:t>
      </w:r>
      <w:r w:rsidR="00B01536">
        <w:t>do little about them.</w:t>
      </w:r>
    </w:p>
    <w:p w14:paraId="75DE960B" w14:textId="51340400" w:rsidR="00B01536" w:rsidRDefault="00B01536" w:rsidP="0008623B">
      <w:pPr>
        <w:ind w:left="720"/>
        <w:jc w:val="both"/>
      </w:pPr>
      <w:r>
        <w:t xml:space="preserve">JG also took time to explain the consequence of work being done close by Abbey Bridge </w:t>
      </w:r>
      <w:r w:rsidR="002E3BA6">
        <w:t>by Scottish</w:t>
      </w:r>
      <w:r>
        <w:t xml:space="preserve"> </w:t>
      </w:r>
      <w:r w:rsidR="002E3BA6">
        <w:t>W</w:t>
      </w:r>
      <w:r>
        <w:t xml:space="preserve">ater </w:t>
      </w:r>
      <w:r w:rsidR="002E3BA6">
        <w:t xml:space="preserve">who had a </w:t>
      </w:r>
      <w:r>
        <w:t xml:space="preserve">legal </w:t>
      </w:r>
      <w:r w:rsidR="002E3BA6">
        <w:t xml:space="preserve">duty and </w:t>
      </w:r>
      <w:r>
        <w:t xml:space="preserve">obligation to consult </w:t>
      </w:r>
      <w:r w:rsidR="002E3BA6">
        <w:t>The Commission before their work proceeds around the Pow at that point</w:t>
      </w:r>
      <w:r>
        <w:t>. A reply had been promised</w:t>
      </w:r>
      <w:r w:rsidR="002E3BA6">
        <w:t xml:space="preserve"> from Scottish Water by</w:t>
      </w:r>
      <w:r>
        <w:t xml:space="preserve"> Friday 3</w:t>
      </w:r>
      <w:r w:rsidRPr="00B01536">
        <w:rPr>
          <w:vertAlign w:val="superscript"/>
        </w:rPr>
        <w:t>rd</w:t>
      </w:r>
      <w:r>
        <w:t xml:space="preserve"> May.</w:t>
      </w:r>
    </w:p>
    <w:p w14:paraId="418D0717" w14:textId="4CA66F1E" w:rsidR="00B01536" w:rsidRDefault="00B01536" w:rsidP="0008623B">
      <w:pPr>
        <w:ind w:left="720"/>
        <w:jc w:val="both"/>
      </w:pPr>
      <w:r>
        <w:t>H</w:t>
      </w:r>
      <w:r w:rsidR="00117DAC">
        <w:t>G</w:t>
      </w:r>
      <w:r>
        <w:t xml:space="preserve"> was at pains to stress that so much of the work which is done on the </w:t>
      </w:r>
      <w:r w:rsidR="002E3BA6">
        <w:t>P</w:t>
      </w:r>
      <w:r>
        <w:t xml:space="preserve">ow is out of </w:t>
      </w:r>
      <w:r w:rsidR="002E3BA6">
        <w:t>s</w:t>
      </w:r>
      <w:r>
        <w:t xml:space="preserve">ight of the </w:t>
      </w:r>
      <w:r w:rsidR="002E3BA6">
        <w:t>public</w:t>
      </w:r>
      <w:r>
        <w:t xml:space="preserve"> and indeed </w:t>
      </w:r>
      <w:r w:rsidR="0036395C">
        <w:t xml:space="preserve">of </w:t>
      </w:r>
      <w:r w:rsidR="002E3BA6">
        <w:t xml:space="preserve">many of the </w:t>
      </w:r>
      <w:proofErr w:type="spellStart"/>
      <w:r w:rsidR="002E3BA6">
        <w:t>H</w:t>
      </w:r>
      <w:r>
        <w:t>eritors</w:t>
      </w:r>
      <w:proofErr w:type="spellEnd"/>
      <w:r>
        <w:t xml:space="preserve"> and that this should </w:t>
      </w:r>
      <w:r w:rsidR="002E3BA6">
        <w:t>a</w:t>
      </w:r>
      <w:r>
        <w:t xml:space="preserve">lways be mentioned when </w:t>
      </w:r>
      <w:proofErr w:type="spellStart"/>
      <w:r w:rsidR="002E3BA6">
        <w:t>H</w:t>
      </w:r>
      <w:r>
        <w:t>eritors</w:t>
      </w:r>
      <w:proofErr w:type="spellEnd"/>
      <w:r>
        <w:t xml:space="preserve"> and others</w:t>
      </w:r>
      <w:r w:rsidR="002E3BA6">
        <w:t xml:space="preserve"> ask questions about maintenance work.</w:t>
      </w:r>
    </w:p>
    <w:p w14:paraId="0AD7D985" w14:textId="77777777" w:rsidR="002E3BA6" w:rsidRDefault="002E3BA6" w:rsidP="0008623B">
      <w:pPr>
        <w:ind w:left="720"/>
        <w:jc w:val="both"/>
      </w:pPr>
    </w:p>
    <w:p w14:paraId="0B1CDB51" w14:textId="2EB962CB" w:rsidR="00B01536" w:rsidRDefault="00B01536" w:rsidP="0008623B">
      <w:pPr>
        <w:pStyle w:val="ListParagraph"/>
        <w:numPr>
          <w:ilvl w:val="0"/>
          <w:numId w:val="1"/>
        </w:numPr>
        <w:jc w:val="both"/>
      </w:pPr>
      <w:r w:rsidRPr="0008623B">
        <w:rPr>
          <w:b/>
          <w:bCs/>
        </w:rPr>
        <w:lastRenderedPageBreak/>
        <w:t>Financial Position</w:t>
      </w:r>
      <w:r>
        <w:t xml:space="preserve">: The </w:t>
      </w:r>
      <w:r w:rsidR="002E3BA6">
        <w:t>Cl</w:t>
      </w:r>
      <w:r>
        <w:t>erks summarised the current financial position in the following terms as at 30</w:t>
      </w:r>
      <w:r w:rsidRPr="0008623B">
        <w:rPr>
          <w:vertAlign w:val="superscript"/>
        </w:rPr>
        <w:t>th</w:t>
      </w:r>
      <w:r>
        <w:t xml:space="preserve"> April 2025</w:t>
      </w:r>
      <w:r w:rsidR="002E3BA6">
        <w:t>:</w:t>
      </w:r>
    </w:p>
    <w:p w14:paraId="6E31FA04" w14:textId="3BAD8E95" w:rsidR="00B01536" w:rsidRDefault="00B01536" w:rsidP="0008623B">
      <w:pPr>
        <w:ind w:firstLine="720"/>
        <w:jc w:val="both"/>
      </w:pPr>
      <w:r>
        <w:t>Funds in bank account - £52,383</w:t>
      </w:r>
    </w:p>
    <w:p w14:paraId="1FA208AE" w14:textId="4D0BC06C" w:rsidR="00B01536" w:rsidRDefault="00B01536" w:rsidP="0008623B">
      <w:pPr>
        <w:ind w:firstLine="720"/>
        <w:jc w:val="both"/>
      </w:pPr>
      <w:r>
        <w:t>Debtors Awaiting Collection - £25,920</w:t>
      </w:r>
    </w:p>
    <w:p w14:paraId="2E3697B9" w14:textId="1DD920FA" w:rsidR="00B01536" w:rsidRDefault="00B01536" w:rsidP="0008623B">
      <w:pPr>
        <w:ind w:firstLine="720"/>
        <w:jc w:val="both"/>
      </w:pPr>
      <w:r>
        <w:t xml:space="preserve">VAT Due to </w:t>
      </w:r>
      <w:r w:rsidR="002E3BA6">
        <w:t>HMRC -</w:t>
      </w:r>
      <w:r>
        <w:t xml:space="preserve"> £5,760</w:t>
      </w:r>
    </w:p>
    <w:p w14:paraId="77014483" w14:textId="066DB67B" w:rsidR="00B01536" w:rsidRDefault="00B01536" w:rsidP="0008623B">
      <w:pPr>
        <w:ind w:left="720"/>
        <w:jc w:val="both"/>
      </w:pPr>
      <w:r>
        <w:t xml:space="preserve">All assessments were issued on </w:t>
      </w:r>
      <w:r w:rsidR="002E3BA6">
        <w:t>1</w:t>
      </w:r>
      <w:r w:rsidR="002E3BA6" w:rsidRPr="002E3BA6">
        <w:rPr>
          <w:vertAlign w:val="superscript"/>
        </w:rPr>
        <w:t>st</w:t>
      </w:r>
      <w:r w:rsidR="002E3BA6">
        <w:t xml:space="preserve"> April</w:t>
      </w:r>
      <w:r>
        <w:t xml:space="preserve"> and alterations </w:t>
      </w:r>
      <w:r w:rsidR="002E3BA6">
        <w:t>because of</w:t>
      </w:r>
      <w:r>
        <w:t xml:space="preserve"> notifications being given of changes of ownership are being dealt with as they arise.</w:t>
      </w:r>
    </w:p>
    <w:p w14:paraId="45F2A34B" w14:textId="11EDEDF9" w:rsidR="002E3BA6" w:rsidRDefault="00B01536" w:rsidP="0008623B">
      <w:pPr>
        <w:pStyle w:val="ListParagraph"/>
        <w:numPr>
          <w:ilvl w:val="0"/>
          <w:numId w:val="1"/>
        </w:numPr>
        <w:jc w:val="both"/>
      </w:pPr>
      <w:r w:rsidRPr="0008623B">
        <w:rPr>
          <w:b/>
          <w:bCs/>
        </w:rPr>
        <w:t>Debtor</w:t>
      </w:r>
      <w:r w:rsidR="0008623B">
        <w:t>s</w:t>
      </w:r>
      <w:r>
        <w:t xml:space="preserve">: In terms of the debtors awaiting collection figure noted under </w:t>
      </w:r>
      <w:r w:rsidR="002E3BA6">
        <w:t xml:space="preserve">item 5 </w:t>
      </w:r>
      <w:r>
        <w:t xml:space="preserve">above, there are three debtors dating back to past years which have become somewhat entrenched and The </w:t>
      </w:r>
      <w:r w:rsidR="0036395C">
        <w:t>C</w:t>
      </w:r>
      <w:r>
        <w:t xml:space="preserve">ommissioners will determine at their meeting following the </w:t>
      </w:r>
      <w:r w:rsidR="00AE1EDF">
        <w:t>Heritor’s</w:t>
      </w:r>
      <w:r w:rsidR="002E3BA6">
        <w:t xml:space="preserve"> M</w:t>
      </w:r>
      <w:r>
        <w:t xml:space="preserve">eeting the course of action to be taken to recover these. </w:t>
      </w:r>
    </w:p>
    <w:p w14:paraId="2EEE6C5E" w14:textId="77777777" w:rsidR="002E3BA6" w:rsidRDefault="002E3BA6" w:rsidP="002E3BA6">
      <w:pPr>
        <w:pStyle w:val="ListParagraph"/>
        <w:jc w:val="both"/>
      </w:pPr>
    </w:p>
    <w:p w14:paraId="269DB800" w14:textId="6B15695F" w:rsidR="002E3BA6" w:rsidRDefault="002E3BA6" w:rsidP="002E3BA6">
      <w:pPr>
        <w:pStyle w:val="ListParagraph"/>
        <w:jc w:val="both"/>
      </w:pPr>
      <w:r>
        <w:t>HG</w:t>
      </w:r>
      <w:r w:rsidR="00B01536">
        <w:t xml:space="preserve"> pointed out</w:t>
      </w:r>
      <w:r>
        <w:t>,</w:t>
      </w:r>
      <w:r w:rsidR="00B01536">
        <w:t xml:space="preserve"> and this was readily agreed by everyone present</w:t>
      </w:r>
      <w:r>
        <w:t>,</w:t>
      </w:r>
      <w:r w:rsidR="00B01536">
        <w:t xml:space="preserve"> that the assessments are a statutory assessment under an </w:t>
      </w:r>
      <w:r>
        <w:t>A</w:t>
      </w:r>
      <w:r w:rsidR="00B01536">
        <w:t xml:space="preserve">ct of </w:t>
      </w:r>
      <w:r>
        <w:t>P</w:t>
      </w:r>
      <w:r w:rsidR="00B01536">
        <w:t xml:space="preserve">arliament and therefore these must be paid without exception. </w:t>
      </w:r>
      <w:r>
        <w:t xml:space="preserve">Where legal action must be taken to collect debtors, this comes at a cost which inevitably has a knock-on impact on what all other </w:t>
      </w:r>
      <w:proofErr w:type="spellStart"/>
      <w:r>
        <w:t>Heritors</w:t>
      </w:r>
      <w:proofErr w:type="spellEnd"/>
      <w:r>
        <w:t xml:space="preserve"> are required to pay. </w:t>
      </w:r>
    </w:p>
    <w:p w14:paraId="5DFB41F8" w14:textId="77777777" w:rsidR="002E3BA6" w:rsidRDefault="002E3BA6" w:rsidP="002E3BA6">
      <w:pPr>
        <w:pStyle w:val="ListParagraph"/>
        <w:jc w:val="both"/>
      </w:pPr>
    </w:p>
    <w:p w14:paraId="6ED2D63C" w14:textId="65E77AD7" w:rsidR="002E3BA6" w:rsidRDefault="00B01536" w:rsidP="002E3BA6">
      <w:pPr>
        <w:pStyle w:val="ListParagraph"/>
        <w:jc w:val="both"/>
      </w:pPr>
      <w:r>
        <w:t>Every</w:t>
      </w:r>
      <w:r w:rsidR="002E3BA6">
        <w:t xml:space="preserve"> Heritor </w:t>
      </w:r>
      <w:r>
        <w:t xml:space="preserve">is given the opportunity to attend the twice a year </w:t>
      </w:r>
      <w:r w:rsidR="00A82605">
        <w:t>Heritor’s</w:t>
      </w:r>
      <w:r w:rsidR="002E3BA6">
        <w:t xml:space="preserve"> </w:t>
      </w:r>
      <w:r>
        <w:t>meeting to make representations</w:t>
      </w:r>
      <w:r w:rsidR="0008623B">
        <w:t xml:space="preserve"> If they feel that any aspect of the work on the </w:t>
      </w:r>
      <w:r w:rsidR="002E3BA6">
        <w:t>P</w:t>
      </w:r>
      <w:r w:rsidR="0008623B">
        <w:t xml:space="preserve">ow requires attention. </w:t>
      </w:r>
    </w:p>
    <w:p w14:paraId="0AF5A15F" w14:textId="77777777" w:rsidR="002E3BA6" w:rsidRDefault="002E3BA6" w:rsidP="002E3BA6">
      <w:pPr>
        <w:pStyle w:val="ListParagraph"/>
        <w:jc w:val="both"/>
      </w:pPr>
    </w:p>
    <w:p w14:paraId="4847A08B" w14:textId="4D138488" w:rsidR="00B01536" w:rsidRDefault="0008623B" w:rsidP="002E3BA6">
      <w:pPr>
        <w:pStyle w:val="ListParagraph"/>
        <w:jc w:val="both"/>
      </w:pPr>
      <w:r>
        <w:t xml:space="preserve">All </w:t>
      </w:r>
      <w:proofErr w:type="spellStart"/>
      <w:r w:rsidR="002E3BA6">
        <w:t>H</w:t>
      </w:r>
      <w:r>
        <w:t>eritors</w:t>
      </w:r>
      <w:proofErr w:type="spellEnd"/>
      <w:r>
        <w:t xml:space="preserve"> were invited to th</w:t>
      </w:r>
      <w:r w:rsidR="002E3BA6">
        <w:t xml:space="preserve">is </w:t>
      </w:r>
      <w:r>
        <w:t>meeting.</w:t>
      </w:r>
    </w:p>
    <w:p w14:paraId="2842CFB1" w14:textId="77777777" w:rsidR="0008623B" w:rsidRDefault="0008623B" w:rsidP="0008623B">
      <w:pPr>
        <w:pStyle w:val="ListParagraph"/>
        <w:jc w:val="both"/>
      </w:pPr>
    </w:p>
    <w:p w14:paraId="7172F97F" w14:textId="4F1F7210" w:rsidR="0008623B" w:rsidRDefault="0008623B" w:rsidP="0008623B">
      <w:pPr>
        <w:pStyle w:val="ListParagraph"/>
        <w:numPr>
          <w:ilvl w:val="0"/>
          <w:numId w:val="1"/>
        </w:numPr>
        <w:jc w:val="both"/>
      </w:pPr>
      <w:r w:rsidRPr="0008623B">
        <w:rPr>
          <w:b/>
          <w:bCs/>
        </w:rPr>
        <w:t>Any Other Business:</w:t>
      </w:r>
      <w:r>
        <w:t xml:space="preserve"> The </w:t>
      </w:r>
      <w:r w:rsidR="002E3BA6">
        <w:t>C</w:t>
      </w:r>
      <w:r>
        <w:t xml:space="preserve">lerks raised the content of emails recently received by them particularly in relation to Beaver control and </w:t>
      </w:r>
      <w:r w:rsidR="00C039AA">
        <w:t>f</w:t>
      </w:r>
      <w:r w:rsidR="002E3BA6">
        <w:t xml:space="preserve">ollowing JG’s report at four above these </w:t>
      </w:r>
      <w:proofErr w:type="spellStart"/>
      <w:r w:rsidR="002E3BA6">
        <w:t>Heritors</w:t>
      </w:r>
      <w:proofErr w:type="spellEnd"/>
      <w:r w:rsidR="002E3BA6">
        <w:t xml:space="preserve"> can now be </w:t>
      </w:r>
      <w:r>
        <w:t xml:space="preserve">reassured that work on </w:t>
      </w:r>
      <w:r w:rsidR="002E3BA6">
        <w:t>Beaver C</w:t>
      </w:r>
      <w:r>
        <w:t>ontrol will be in hand with this year’s work</w:t>
      </w:r>
      <w:r w:rsidR="002E3BA6">
        <w:t>.</w:t>
      </w:r>
    </w:p>
    <w:p w14:paraId="5C5D597F" w14:textId="77777777" w:rsidR="0008623B" w:rsidRDefault="0008623B" w:rsidP="0008623B">
      <w:pPr>
        <w:pStyle w:val="ListParagraph"/>
      </w:pPr>
    </w:p>
    <w:p w14:paraId="0FEBD4C9" w14:textId="51D596C5" w:rsidR="0008623B" w:rsidRDefault="0008623B" w:rsidP="0008623B">
      <w:pPr>
        <w:pStyle w:val="ListParagraph"/>
        <w:numPr>
          <w:ilvl w:val="0"/>
          <w:numId w:val="1"/>
        </w:numPr>
        <w:jc w:val="both"/>
      </w:pPr>
      <w:r w:rsidRPr="0008623B">
        <w:rPr>
          <w:b/>
          <w:bCs/>
        </w:rPr>
        <w:t>Date of Next Meeting</w:t>
      </w:r>
      <w:r>
        <w:t xml:space="preserve">: The next meeting of </w:t>
      </w:r>
      <w:proofErr w:type="spellStart"/>
      <w:r>
        <w:t>Herit</w:t>
      </w:r>
      <w:r w:rsidR="002E3BA6">
        <w:t>o</w:t>
      </w:r>
      <w:r>
        <w:t>rs</w:t>
      </w:r>
      <w:proofErr w:type="spellEnd"/>
      <w:r>
        <w:t xml:space="preserve"> is set for Thursday 13</w:t>
      </w:r>
      <w:r w:rsidRPr="0008623B">
        <w:rPr>
          <w:vertAlign w:val="superscript"/>
        </w:rPr>
        <w:t>th</w:t>
      </w:r>
      <w:r>
        <w:t xml:space="preserve"> November 2025 at </w:t>
      </w:r>
      <w:proofErr w:type="spellStart"/>
      <w:r>
        <w:t>Aberc</w:t>
      </w:r>
      <w:r w:rsidR="002E3BA6">
        <w:t>airny</w:t>
      </w:r>
      <w:proofErr w:type="spellEnd"/>
      <w:r w:rsidR="002E3BA6">
        <w:t xml:space="preserve"> </w:t>
      </w:r>
      <w:r>
        <w:t xml:space="preserve">Stables, </w:t>
      </w:r>
      <w:proofErr w:type="spellStart"/>
      <w:r>
        <w:t>Aberc</w:t>
      </w:r>
      <w:r w:rsidR="002E3BA6">
        <w:t>airny</w:t>
      </w:r>
      <w:proofErr w:type="spellEnd"/>
      <w:r w:rsidR="002E3BA6">
        <w:t xml:space="preserve"> </w:t>
      </w:r>
      <w:r>
        <w:t>Estate at 7:00 PM</w:t>
      </w:r>
    </w:p>
    <w:p w14:paraId="0EB8CAC6" w14:textId="3A50CF4A" w:rsidR="0008623B" w:rsidRPr="00DF3229" w:rsidRDefault="0008623B" w:rsidP="003B24CA">
      <w:pPr>
        <w:jc w:val="both"/>
      </w:pPr>
      <w:r>
        <w:t xml:space="preserve">The meeting closed </w:t>
      </w:r>
      <w:r w:rsidR="00CD2D3A">
        <w:t xml:space="preserve">at 7.40pm </w:t>
      </w:r>
      <w:r>
        <w:t xml:space="preserve">with a vote of thanks to the </w:t>
      </w:r>
      <w:r w:rsidR="002E3BA6">
        <w:t>C</w:t>
      </w:r>
      <w:r>
        <w:t>hair</w:t>
      </w:r>
      <w:r w:rsidR="002E3BA6">
        <w:t xml:space="preserve"> and to AMP for her hospitality.</w:t>
      </w:r>
    </w:p>
    <w:sectPr w:rsidR="0008623B" w:rsidRPr="00DF3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1DF"/>
    <w:multiLevelType w:val="hybridMultilevel"/>
    <w:tmpl w:val="CBD07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8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A"/>
    <w:rsid w:val="0008623B"/>
    <w:rsid w:val="00117DAC"/>
    <w:rsid w:val="002E3BA6"/>
    <w:rsid w:val="0036395C"/>
    <w:rsid w:val="00393C46"/>
    <w:rsid w:val="003B24CA"/>
    <w:rsid w:val="00453116"/>
    <w:rsid w:val="004B56FF"/>
    <w:rsid w:val="008A265E"/>
    <w:rsid w:val="00A82605"/>
    <w:rsid w:val="00AE1EDF"/>
    <w:rsid w:val="00B01536"/>
    <w:rsid w:val="00B35220"/>
    <w:rsid w:val="00BC45EB"/>
    <w:rsid w:val="00C039AA"/>
    <w:rsid w:val="00C137EB"/>
    <w:rsid w:val="00CD2D3A"/>
    <w:rsid w:val="00DB373D"/>
    <w:rsid w:val="00DE4B29"/>
    <w:rsid w:val="00DF3229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8DAC"/>
  <w15:chartTrackingRefBased/>
  <w15:docId w15:val="{4739E615-093D-4070-91C2-DC9AB5C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Roy</dc:creator>
  <cp:keywords/>
  <dc:description/>
  <cp:lastModifiedBy>Hazel Roy</cp:lastModifiedBy>
  <cp:revision>10</cp:revision>
  <dcterms:created xsi:type="dcterms:W3CDTF">2025-05-02T08:36:00Z</dcterms:created>
  <dcterms:modified xsi:type="dcterms:W3CDTF">2025-05-05T19:42:00Z</dcterms:modified>
</cp:coreProperties>
</file>